
<file path=[Content_Types].xml><?xml version="1.0" encoding="utf-8"?>
<Types xmlns="http://schemas.openxmlformats.org/package/2006/content-types">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header+xml" PartName="/word/head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after="156" w:afterLines="50" w:line="400" w:lineRule="exact"/>
        <w:rPr>
          <w:rFonts w:hint="eastAsia"/>
          <w:bCs/>
          <w:iCs/>
          <w:color w:val="000000"/>
          <w:sz w:val="24"/>
        </w:rPr>
      </w:pPr>
      <w:r>
        <w:rPr>
          <w:rFonts w:hAnsi="宋体"/>
          <w:bCs/>
          <w:iCs/>
          <w:color w:val="000000"/>
          <w:sz w:val="24"/>
        </w:rPr>
        <w:t>证券代码：</w:t>
      </w:r>
      <w:r>
        <w:rPr>
          <w:bCs/>
          <w:iCs/>
          <w:color w:val="000000"/>
          <w:sz w:val="24"/>
        </w:rPr>
        <w:t xml:space="preserve"> </w:t>
      </w:r>
      <w:r>
        <w:rPr>
          <w:color w:val="000000"/>
          <w:sz w:val="24"/>
        </w:rPr>
        <w:t>002774</w:t>
      </w:r>
      <w:r>
        <w:rPr>
          <w:color w:val="000000"/>
          <w:sz w:val="24"/>
        </w:rPr>
        <w:t xml:space="preserve">                             </w:t>
      </w:r>
      <w:r>
        <w:rPr>
          <w:rFonts w:hAnsi="宋体"/>
          <w:bCs/>
          <w:iCs/>
          <w:color w:val="000000"/>
          <w:sz w:val="24"/>
        </w:rPr>
        <w:t>证券简称：</w:t>
      </w:r>
      <w:r>
        <w:rPr>
          <w:color w:val="000000"/>
          <w:sz w:val="24"/>
        </w:rPr>
        <w:t>快意电梯</w:t>
      </w:r>
    </w:p>
    <w:p>
      <w:pPr>
        <w:spacing w:before="156" w:beforeLines="50" w:after="156" w:afterLines="50" w:line="400" w:lineRule="exact"/>
        <w:jc w:val="center"/>
        <w:rPr>
          <w:rFonts w:hint="eastAsia" w:ascii="宋体" w:hAnsi="宋体"/>
          <w:b/>
          <w:bCs/>
          <w:iCs/>
          <w:color w:val="000000"/>
          <w:sz w:val="32"/>
          <w:szCs w:val="32"/>
        </w:rPr>
      </w:pPr>
      <w:r>
        <w:rPr>
          <w:rFonts w:hint="default" w:ascii="宋体" w:hAnsi="宋体"/>
          <w:b/>
          <w:bCs/>
          <w:iCs/>
          <w:color w:val="000000"/>
          <w:sz w:val="32"/>
          <w:szCs w:val="32"/>
        </w:rPr>
        <w:t>快意电梯股份有限公司</w:t>
      </w:r>
      <w:r>
        <w:rPr>
          <w:rFonts w:hint="eastAsia" w:ascii="宋体" w:hAnsi="宋体"/>
          <w:b/>
          <w:bCs/>
          <w:iCs/>
          <w:color w:val="000000"/>
          <w:sz w:val="32"/>
          <w:szCs w:val="32"/>
        </w:rPr>
        <w:t>投资者关系活动记录表</w:t>
      </w:r>
    </w:p>
    <w:p>
      <w:pPr>
        <w:spacing w:line="400" w:lineRule="exact"/>
        <w:rPr>
          <w:bCs/>
          <w:iCs/>
          <w:color w:val="000000"/>
          <w:sz w:val="24"/>
        </w:rPr>
      </w:pPr>
      <w:r>
        <w:rPr>
          <w:rFonts w:hint="eastAsia" w:ascii="宋体" w:hAnsi="宋体"/>
          <w:bCs/>
          <w:iCs/>
          <w:color w:val="000000"/>
          <w:sz w:val="24"/>
        </w:rPr>
        <w:t xml:space="preserve">                                                     </w:t>
      </w:r>
    </w:p>
    <w:tbl>
      <w:tblPr>
        <w:tblStyle w:val="5"/>
        <w:tblW w:w="87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08"/>
        <w:gridCol w:w="68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bCs/>
                <w:iCs/>
                <w:color w:val="000000"/>
                <w:kern w:val="0"/>
                <w:sz w:val="24"/>
              </w:rPr>
            </w:pPr>
            <w:r>
              <w:rPr>
                <w:rFonts w:hAnsi="宋体"/>
                <w:bCs/>
                <w:iCs/>
                <w:color w:val="000000"/>
                <w:kern w:val="0"/>
                <w:sz w:val="24"/>
              </w:rPr>
              <w:t>投资者关系活动类别</w:t>
            </w:r>
          </w:p>
          <w:p>
            <w:pPr>
              <w:spacing w:line="420" w:lineRule="exact"/>
              <w:rPr>
                <w:bCs/>
                <w:iCs/>
                <w:color w:val="000000"/>
                <w:sz w:val="24"/>
              </w:rPr>
            </w:pPr>
          </w:p>
        </w:tc>
        <w:tc>
          <w:tcPr>
            <w:tcW w:w="6847"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bCs/>
                <w:iCs/>
                <w:color w:val="000000"/>
                <w:sz w:val="24"/>
              </w:rPr>
            </w:pPr>
            <w:r>
              <w:rPr>
                <w:bCs/>
                <w:iCs/>
                <w:color w:val="000000"/>
                <w:kern w:val="0"/>
                <w:sz w:val="24"/>
              </w:rPr>
              <w:t>□</w:t>
            </w:r>
            <w:r>
              <w:rPr>
                <w:rFonts w:hAnsi="宋体"/>
                <w:kern w:val="0"/>
                <w:sz w:val="24"/>
              </w:rPr>
              <w:t>特定对象调研</w:t>
            </w:r>
            <w:r>
              <w:rPr>
                <w:kern w:val="0"/>
                <w:sz w:val="24"/>
              </w:rPr>
              <w:t xml:space="preserve">       </w:t>
            </w:r>
            <w:r>
              <w:rPr>
                <w:rFonts w:hint="eastAsia"/>
                <w:kern w:val="0"/>
                <w:sz w:val="24"/>
              </w:rPr>
              <w:t xml:space="preserve"> </w:t>
            </w:r>
            <w:r>
              <w:rPr>
                <w:kern w:val="0"/>
                <w:sz w:val="24"/>
              </w:rPr>
              <w:t xml:space="preserve"> </w:t>
            </w:r>
            <w:r>
              <w:rPr>
                <w:bCs/>
                <w:iCs/>
                <w:color w:val="000000"/>
                <w:kern w:val="0"/>
                <w:sz w:val="24"/>
              </w:rPr>
              <w:t>□</w:t>
            </w:r>
            <w:r>
              <w:rPr>
                <w:rFonts w:hint="eastAsia"/>
                <w:bCs/>
                <w:iCs/>
                <w:color w:val="000000"/>
                <w:kern w:val="0"/>
                <w:sz w:val="24"/>
              </w:rPr>
              <w:t xml:space="preserve"> </w:t>
            </w:r>
            <w:r>
              <w:rPr>
                <w:rFonts w:hAnsi="宋体"/>
                <w:kern w:val="0"/>
                <w:sz w:val="24"/>
              </w:rPr>
              <w:t>分析师会议</w:t>
            </w:r>
          </w:p>
          <w:p>
            <w:pPr>
              <w:spacing w:line="420" w:lineRule="exact"/>
              <w:rPr>
                <w:bCs/>
                <w:iCs/>
                <w:color w:val="000000"/>
                <w:kern w:val="0"/>
                <w:sz w:val="24"/>
              </w:rPr>
            </w:pPr>
            <w:r>
              <w:rPr>
                <w:bCs/>
                <w:iCs/>
                <w:color w:val="000000"/>
                <w:kern w:val="0"/>
                <w:sz w:val="24"/>
              </w:rPr>
              <w:t>□</w:t>
            </w:r>
            <w:r>
              <w:rPr>
                <w:rFonts w:hint="eastAsia"/>
                <w:bCs/>
                <w:iCs/>
                <w:color w:val="000000"/>
                <w:kern w:val="0"/>
                <w:sz w:val="24"/>
              </w:rPr>
              <w:t xml:space="preserve"> </w:t>
            </w:r>
            <w:r>
              <w:rPr>
                <w:rFonts w:hAnsi="宋体"/>
                <w:kern w:val="0"/>
                <w:sz w:val="24"/>
              </w:rPr>
              <w:t>媒体采访</w:t>
            </w:r>
            <w:r>
              <w:rPr>
                <w:kern w:val="0"/>
                <w:sz w:val="24"/>
              </w:rPr>
              <w:t xml:space="preserve">            </w:t>
            </w:r>
            <w:r>
              <w:rPr>
                <w:bCs/>
                <w:iCs/>
                <w:color w:val="000000"/>
                <w:kern w:val="0"/>
                <w:sz w:val="24"/>
              </w:rPr>
              <w:t>√</w:t>
            </w:r>
            <w:r>
              <w:rPr>
                <w:rFonts w:hint="eastAsia"/>
                <w:bCs/>
                <w:iCs/>
                <w:color w:val="000000"/>
                <w:kern w:val="0"/>
                <w:sz w:val="24"/>
              </w:rPr>
              <w:t xml:space="preserve"> </w:t>
            </w:r>
            <w:r>
              <w:rPr>
                <w:rFonts w:hAnsi="宋体"/>
                <w:kern w:val="0"/>
                <w:sz w:val="24"/>
              </w:rPr>
              <w:t>业绩说明会</w:t>
            </w:r>
          </w:p>
          <w:p>
            <w:pPr>
              <w:spacing w:line="420" w:lineRule="exact"/>
              <w:rPr>
                <w:bCs/>
                <w:iCs/>
                <w:color w:val="000000"/>
                <w:kern w:val="0"/>
                <w:sz w:val="24"/>
              </w:rPr>
            </w:pPr>
            <w:r>
              <w:rPr>
                <w:bCs/>
                <w:iCs/>
                <w:color w:val="000000"/>
                <w:kern w:val="0"/>
                <w:sz w:val="24"/>
              </w:rPr>
              <w:t>□</w:t>
            </w:r>
            <w:r>
              <w:rPr>
                <w:rFonts w:hint="eastAsia"/>
                <w:bCs/>
                <w:iCs/>
                <w:color w:val="000000"/>
                <w:kern w:val="0"/>
                <w:sz w:val="24"/>
              </w:rPr>
              <w:t xml:space="preserve"> </w:t>
            </w:r>
            <w:r>
              <w:rPr>
                <w:rFonts w:hAnsi="宋体"/>
                <w:kern w:val="0"/>
                <w:sz w:val="24"/>
              </w:rPr>
              <w:t>新闻发布会</w:t>
            </w:r>
            <w:r>
              <w:rPr>
                <w:kern w:val="0"/>
                <w:sz w:val="24"/>
              </w:rPr>
              <w:t xml:space="preserve">          </w:t>
            </w:r>
            <w:r>
              <w:rPr>
                <w:bCs/>
                <w:iCs/>
                <w:color w:val="000000"/>
                <w:kern w:val="0"/>
                <w:sz w:val="24"/>
              </w:rPr>
              <w:t>□</w:t>
            </w:r>
            <w:r>
              <w:rPr>
                <w:rFonts w:hint="eastAsia"/>
                <w:bCs/>
                <w:iCs/>
                <w:color w:val="000000"/>
                <w:kern w:val="0"/>
                <w:sz w:val="24"/>
              </w:rPr>
              <w:t xml:space="preserve"> </w:t>
            </w:r>
            <w:r>
              <w:rPr>
                <w:rFonts w:hAnsi="宋体"/>
                <w:kern w:val="0"/>
                <w:sz w:val="24"/>
              </w:rPr>
              <w:t>路演活动</w:t>
            </w:r>
          </w:p>
          <w:p>
            <w:pPr>
              <w:tabs>
                <w:tab w:val="left" w:pos="3045"/>
                <w:tab w:val="center" w:pos="3199"/>
              </w:tabs>
              <w:spacing w:line="420" w:lineRule="exact"/>
              <w:rPr>
                <w:bCs/>
                <w:iCs/>
                <w:color w:val="000000"/>
                <w:kern w:val="0"/>
                <w:sz w:val="24"/>
              </w:rPr>
            </w:pPr>
            <w:r>
              <w:rPr>
                <w:bCs/>
                <w:iCs/>
                <w:color w:val="000000"/>
                <w:kern w:val="0"/>
                <w:sz w:val="24"/>
              </w:rPr>
              <w:t>□</w:t>
            </w:r>
            <w:r>
              <w:rPr>
                <w:rFonts w:hint="eastAsia"/>
                <w:bCs/>
                <w:iCs/>
                <w:color w:val="000000"/>
                <w:kern w:val="0"/>
                <w:sz w:val="24"/>
              </w:rPr>
              <w:t xml:space="preserve"> </w:t>
            </w:r>
            <w:r>
              <w:rPr>
                <w:rFonts w:hAnsi="宋体"/>
                <w:kern w:val="0"/>
                <w:sz w:val="24"/>
              </w:rPr>
              <w:t>现场参观</w:t>
            </w:r>
            <w:r>
              <w:rPr>
                <w:bCs/>
                <w:iCs/>
                <w:color w:val="000000"/>
                <w:kern w:val="0"/>
                <w:sz w:val="24"/>
              </w:rPr>
              <w:tab/>
            </w:r>
          </w:p>
          <w:p>
            <w:pPr>
              <w:tabs>
                <w:tab w:val="center" w:pos="3199"/>
              </w:tabs>
              <w:spacing w:line="420" w:lineRule="exact"/>
              <w:rPr>
                <w:bCs/>
                <w:iCs/>
                <w:color w:val="000000"/>
                <w:sz w:val="24"/>
              </w:rPr>
            </w:pPr>
            <w:r>
              <w:rPr>
                <w:bCs/>
                <w:iCs/>
                <w:color w:val="000000"/>
                <w:kern w:val="0"/>
                <w:sz w:val="24"/>
              </w:rPr>
              <w:t>□</w:t>
            </w:r>
            <w:r>
              <w:rPr>
                <w:rFonts w:hint="eastAsia"/>
                <w:bCs/>
                <w:iCs/>
                <w:color w:val="000000"/>
                <w:kern w:val="0"/>
                <w:sz w:val="24"/>
              </w:rPr>
              <w:t xml:space="preserve"> </w:t>
            </w:r>
            <w:r>
              <w:rPr>
                <w:rFonts w:hAnsi="宋体"/>
                <w:kern w:val="0"/>
                <w:sz w:val="24"/>
              </w:rPr>
              <w:t>其他</w:t>
            </w:r>
            <w:r>
              <w:rPr>
                <w:kern w:val="0"/>
                <w:sz w:val="24"/>
              </w:rPr>
              <w:t xml:space="preserve"> </w:t>
            </w:r>
            <w:r>
              <w:rPr>
                <w:rFonts w:hAnsi="宋体"/>
                <w:kern w:val="0"/>
                <w:sz w:val="24"/>
              </w:rPr>
              <w:t>（</w:t>
            </w:r>
            <w:r>
              <w:rPr>
                <w:rFonts w:hAnsi="宋体"/>
                <w:kern w:val="0"/>
                <w:sz w:val="24"/>
                <w:u w:val="single"/>
              </w:rPr>
              <w:t>请文字说明其他活动内容）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bCs/>
                <w:iCs/>
                <w:color w:val="000000"/>
                <w:kern w:val="0"/>
                <w:sz w:val="24"/>
              </w:rPr>
            </w:pPr>
            <w:r>
              <w:rPr>
                <w:rFonts w:hAnsi="宋体"/>
                <w:bCs/>
                <w:iCs/>
                <w:color w:val="000000"/>
                <w:kern w:val="0"/>
                <w:sz w:val="24"/>
              </w:rPr>
              <w:t>参与单位名称及人员姓名</w:t>
            </w:r>
          </w:p>
        </w:tc>
        <w:tc>
          <w:tcPr>
            <w:tcW w:w="6847"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rFonts w:hint="eastAsia"/>
                <w:bCs/>
                <w:iCs/>
                <w:color w:val="000000"/>
                <w:sz w:val="24"/>
                <w:lang w:val="en-GB"/>
              </w:rPr>
            </w:pPr>
            <w:r>
              <w:rPr>
                <w:rFonts w:hint="eastAsia"/>
                <w:bCs/>
                <w:iCs/>
                <w:color w:val="000000"/>
                <w:sz w:val="24"/>
                <w:lang w:val="en-GB"/>
              </w:rPr>
              <w:t>投资者网上提问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bCs/>
                <w:iCs/>
                <w:color w:val="000000"/>
                <w:kern w:val="0"/>
                <w:sz w:val="24"/>
              </w:rPr>
            </w:pPr>
            <w:r>
              <w:rPr>
                <w:rFonts w:hAnsi="宋体"/>
                <w:bCs/>
                <w:iCs/>
                <w:color w:val="000000"/>
                <w:kern w:val="0"/>
                <w:sz w:val="24"/>
              </w:rPr>
              <w:t>时间</w:t>
            </w:r>
          </w:p>
        </w:tc>
        <w:tc>
          <w:tcPr>
            <w:tcW w:w="6847"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bCs/>
                <w:iCs/>
                <w:color w:val="000000"/>
                <w:sz w:val="24"/>
              </w:rPr>
            </w:pPr>
            <w:r>
              <w:rPr>
                <w:bCs/>
                <w:iCs/>
                <w:color w:val="000000"/>
                <w:sz w:val="24"/>
              </w:rPr>
              <w:t>2024年9月12日 (周四) 下午 14:30~16:30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bCs/>
                <w:iCs/>
                <w:color w:val="000000"/>
                <w:kern w:val="0"/>
                <w:sz w:val="24"/>
              </w:rPr>
            </w:pPr>
            <w:r>
              <w:rPr>
                <w:rFonts w:hAnsi="宋体"/>
                <w:bCs/>
                <w:iCs/>
                <w:color w:val="000000"/>
                <w:kern w:val="0"/>
                <w:sz w:val="24"/>
              </w:rPr>
              <w:t>地点</w:t>
            </w:r>
          </w:p>
        </w:tc>
        <w:tc>
          <w:tcPr>
            <w:tcW w:w="6847"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bCs/>
                <w:iCs/>
                <w:color w:val="000000"/>
                <w:sz w:val="24"/>
              </w:rPr>
            </w:pPr>
            <w:r>
              <w:rPr>
                <w:rFonts w:ascii="宋体" w:hAnsi="宋体"/>
                <w:sz w:val="24"/>
              </w:rPr>
              <w:t>公司通过</w:t>
            </w:r>
            <w:r>
              <w:rPr>
                <w:rFonts w:hint="eastAsia" w:ascii="宋体" w:hAnsi="宋体"/>
                <w:bCs/>
                <w:sz w:val="24"/>
              </w:rPr>
              <w:t>全景网“</w:t>
            </w:r>
            <w:r>
              <w:rPr>
                <w:rFonts w:ascii="宋体" w:hAnsi="宋体" w:eastAsia="宋体" w:cs="宋体"/>
                <w:sz w:val="24"/>
                <w:szCs w:val="24"/>
              </w:rPr>
              <w:t>投资者关系互动平台</w:t>
            </w:r>
            <w:r>
              <w:rPr>
                <w:rFonts w:hint="eastAsia" w:ascii="宋体" w:hAnsi="宋体"/>
                <w:bCs/>
                <w:sz w:val="24"/>
              </w:rPr>
              <w:t>”（http</w:t>
            </w:r>
            <w:r>
              <w:rPr>
                <w:rFonts w:hint="default" w:ascii="宋体" w:hAnsi="宋体"/>
                <w:bCs/>
                <w:sz w:val="24"/>
              </w:rPr>
              <w:t>s</w:t>
            </w:r>
            <w:r>
              <w:rPr>
                <w:rFonts w:hint="eastAsia" w:ascii="宋体" w:hAnsi="宋体"/>
                <w:bCs/>
                <w:sz w:val="24"/>
              </w:rPr>
              <w:t>://</w:t>
            </w:r>
            <w:r>
              <w:rPr>
                <w:rFonts w:hint="eastAsia" w:ascii="宋体" w:hAnsi="宋体"/>
                <w:bCs/>
                <w:sz w:val="24"/>
                <w:lang w:val="en-US" w:eastAsia="zh-CN"/>
              </w:rPr>
              <w:t>ir</w:t>
            </w:r>
            <w:bookmarkStart w:id="0" w:name="_GoBack"/>
            <w:bookmarkEnd w:id="0"/>
            <w:r>
              <w:rPr>
                <w:rFonts w:hint="eastAsia" w:ascii="宋体" w:hAnsi="宋体"/>
                <w:bCs/>
                <w:sz w:val="24"/>
              </w:rPr>
              <w:t>.p5w.net）采用网络远程的方式</w:t>
            </w:r>
            <w:r>
              <w:rPr>
                <w:rFonts w:ascii="宋体" w:hAnsi="宋体"/>
                <w:sz w:val="24"/>
              </w:rPr>
              <w:t>召开</w:t>
            </w:r>
            <w:r>
              <w:rPr>
                <w:rFonts w:hint="eastAsia" w:ascii="宋体" w:hAnsi="宋体"/>
                <w:sz w:val="24"/>
              </w:rPr>
              <w:t>业绩</w:t>
            </w:r>
            <w:r>
              <w:rPr>
                <w:rFonts w:ascii="宋体" w:hAnsi="宋体"/>
                <w:sz w:val="24"/>
              </w:rPr>
              <w:t>说明会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bCs/>
                <w:iCs/>
                <w:color w:val="000000"/>
                <w:kern w:val="0"/>
                <w:sz w:val="24"/>
              </w:rPr>
            </w:pPr>
            <w:r>
              <w:rPr>
                <w:rFonts w:hAnsi="宋体"/>
                <w:bCs/>
                <w:iCs/>
                <w:color w:val="000000"/>
                <w:kern w:val="0"/>
                <w:sz w:val="24"/>
              </w:rPr>
              <w:t>上市公司接待人员姓名</w:t>
            </w:r>
          </w:p>
        </w:tc>
        <w:tc>
          <w:tcPr>
            <w:tcW w:w="6847" w:type="dxa"/>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hint="default" w:ascii="宋体" w:hAnsi="宋体"/>
                <w:bCs/>
                <w:sz w:val="24"/>
              </w:rPr>
            </w:pPr>
            <w:r>
              <w:rPr>
                <w:rFonts w:hint="default" w:ascii="宋体" w:hAnsi="宋体"/>
                <w:bCs/>
                <w:sz w:val="24"/>
              </w:rPr>
              <w:t>1、董事、总经理罗爱明</w:t>
            </w:r>
          </w:p>
          <w:p>
            <w:pPr>
              <w:spacing w:line="420" w:lineRule="exact"/>
              <w:rPr>
                <w:rFonts w:hint="default" w:ascii="宋体" w:hAnsi="宋体"/>
                <w:bCs/>
                <w:sz w:val="24"/>
              </w:rPr>
            </w:pPr>
            <w:r>
              <w:rPr>
                <w:rFonts w:hint="default" w:ascii="宋体" w:hAnsi="宋体"/>
                <w:bCs/>
                <w:sz w:val="24"/>
              </w:rPr>
              <w:t>2、董事会秘书王婉</w:t>
            </w:r>
          </w:p>
          <w:p>
            <w:pPr>
              <w:spacing w:line="420" w:lineRule="exact"/>
              <w:rPr>
                <w:rFonts w:hint="default" w:ascii="宋体" w:hAnsi="宋体"/>
                <w:bCs/>
                <w:sz w:val="24"/>
              </w:rPr>
            </w:pPr>
            <w:r>
              <w:rPr>
                <w:rFonts w:hint="default" w:ascii="宋体" w:hAnsi="宋体"/>
                <w:bCs/>
                <w:sz w:val="24"/>
              </w:rPr>
              <w:t>3、财务总监霍海华</w:t>
            </w:r>
          </w:p>
          <w:p>
            <w:pPr>
              <w:spacing w:line="420" w:lineRule="exact"/>
              <w:rPr>
                <w:rFonts w:hint="default" w:ascii="宋体" w:hAnsi="宋体"/>
                <w:bCs/>
                <w:sz w:val="24"/>
              </w:rPr>
            </w:pPr>
            <w:r>
              <w:rPr>
                <w:rFonts w:hint="default" w:ascii="宋体" w:hAnsi="宋体"/>
                <w:bCs/>
                <w:sz w:val="24"/>
              </w:rPr>
              <w:t>4、独立董事陈文建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tcBorders>
              <w:top w:val="single" w:color="auto" w:sz="4" w:space="0"/>
              <w:left w:val="single" w:color="auto" w:sz="4" w:space="0"/>
              <w:bottom w:val="single" w:color="auto" w:sz="4" w:space="0"/>
              <w:right w:val="single" w:color="auto" w:sz="4" w:space="0"/>
            </w:tcBorders>
            <w:noWrap w:val="0"/>
            <w:vAlign w:val="center"/>
          </w:tcPr>
          <w:p>
            <w:pPr>
              <w:spacing w:line="420" w:lineRule="exact"/>
              <w:rPr>
                <w:bCs/>
                <w:iCs/>
                <w:color w:val="000000"/>
                <w:kern w:val="0"/>
                <w:sz w:val="24"/>
              </w:rPr>
            </w:pPr>
            <w:r>
              <w:rPr>
                <w:rFonts w:hAnsi="宋体"/>
                <w:bCs/>
                <w:iCs/>
                <w:color w:val="000000"/>
                <w:kern w:val="0"/>
                <w:sz w:val="24"/>
              </w:rPr>
              <w:t>投资者关系活动主要内容介绍</w:t>
            </w:r>
          </w:p>
          <w:p>
            <w:pPr>
              <w:spacing w:line="420" w:lineRule="exact"/>
              <w:rPr>
                <w:bCs/>
                <w:iCs/>
                <w:color w:val="000000"/>
                <w:sz w:val="24"/>
              </w:rPr>
            </w:pPr>
          </w:p>
        </w:tc>
        <w:tc>
          <w:tcPr>
            <w:tcW w:w="6847" w:type="dxa"/>
            <w:tcBorders>
              <w:top w:val="single" w:color="auto" w:sz="4" w:space="0"/>
              <w:left w:val="single" w:color="auto" w:sz="4" w:space="0"/>
              <w:bottom w:val="single" w:color="auto" w:sz="4" w:space="0"/>
              <w:right w:val="single" w:color="auto" w:sz="4" w:space="0"/>
            </w:tcBorders>
            <w:noWrap w:val="0"/>
            <w:vAlign w:val="top"/>
          </w:tcPr>
          <w:p>
            <w:pPr>
              <w:spacing w:before="156" w:beforeLines="50" w:line="460" w:lineRule="exact"/>
              <w:ind w:firstLine="600" w:firstLineChars="249"/>
              <w:rPr>
                <w:rFonts w:ascii="宋体" w:hAnsi="宋体"/>
                <w:b/>
                <w:sz w:val="24"/>
              </w:rPr>
            </w:pPr>
            <w:r>
              <w:rPr>
                <w:rFonts w:ascii="宋体" w:hAnsi="宋体"/>
                <w:b/>
                <w:sz w:val="24"/>
              </w:rPr>
              <w:t>投资者提出的问题及公司回复情况</w:t>
            </w:r>
          </w:p>
          <w:p>
            <w:pPr>
              <w:spacing w:line="460" w:lineRule="exact"/>
              <w:ind w:firstLine="480" w:firstLineChars="200"/>
              <w:rPr>
                <w:rFonts w:ascii="宋体" w:hAnsi="宋体"/>
                <w:sz w:val="24"/>
              </w:rPr>
            </w:pPr>
            <w:r>
              <w:rPr>
                <w:rFonts w:ascii="宋体" w:hAnsi="宋体"/>
                <w:sz w:val="24"/>
              </w:rPr>
              <w:t xml:space="preserve"> </w:t>
            </w:r>
            <w:r>
              <w:rPr>
                <w:rFonts w:ascii="宋体" w:hAnsi="宋体" w:cs="宋体" w:eastAsia="宋体"/>
                <w:sz w:val="24"/>
              </w:rPr>
              <w:t>公司就投资者在本次说明会中提出的问题进行了回复：</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1、公司如何面对电梯行业行业竞争加剧的风险?</w:t>
            </w:r>
          </w:p>
          <w:p>
            <w:pPr>
              <w:pStyle w:val="7"/>
              <w:spacing w:line="460" w:lineRule="exact"/>
              <w:ind w:left="-2" w:leftChars="-1" w:firstLine="480"/>
              <w:rPr>
                <w:rFonts w:hint="default" w:ascii="宋体" w:hAnsi="宋体"/>
                <w:sz w:val="24"/>
                <w:szCs w:val="24"/>
              </w:rPr>
            </w:pPr>
            <w:r>
              <w:rPr>
                <w:rFonts w:hint="default" w:ascii="宋体" w:hAnsi="宋体"/>
                <w:sz w:val="24"/>
                <w:szCs w:val="24"/>
              </w:rPr>
              <w:t>您好！公司成立至今一直从事电梯、自动扶梯和自动人行道的研发设计、制造、销售及相关产品的安装、改造和维保服务。重视技术研发和创新，大力投入对系统、产品、服务等多维度的智能化、数字化建设；同时，坚持“提供一流服务、打造一流品牌”的企业愿景，贯彻“质量是根、管理是本、技术为先、市场为导、追求客户满意”的经营方针，全面布局国内市场，积极开拓境外市场，为客户提供技术领先、品质卓越的电梯产品和完善贴心的售后服务。感谢您的关注！</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2、公司今年发展规划？盈利目标是？？</w:t>
            </w:r>
          </w:p>
          <w:p>
            <w:pPr>
              <w:pStyle w:val="7"/>
              <w:spacing w:line="460" w:lineRule="exact"/>
              <w:ind w:left="-2" w:leftChars="-1" w:firstLine="480"/>
              <w:rPr>
                <w:rFonts w:hint="default" w:ascii="宋体" w:hAnsi="宋体"/>
                <w:sz w:val="24"/>
                <w:szCs w:val="24"/>
              </w:rPr>
            </w:pPr>
            <w:r>
              <w:rPr>
                <w:rFonts w:hint="default" w:ascii="宋体" w:hAnsi="宋体"/>
                <w:sz w:val="24"/>
                <w:szCs w:val="24"/>
              </w:rPr>
              <w:t>尊敬的投资者您好，公司将继续围绕既定的战略展开各项工作，继续保持对市场、研发的投入。根据实时变化的市场环境，拟定适合、可落地执行的高效经营方针，快速响应市场的变化，以优秀的经营业绩回报广大股东。快意电梯将继续秉持“致力于为客户提供安全、舒适、智能的运载系统整体服务解决方案”为使命，以创建“全球信赖的电梯品牌”为愿景，为客户提供高性价比的产品和舒心的服务。</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3、截至当前，公司的持股人员是多少?</w:t>
            </w:r>
          </w:p>
          <w:p>
            <w:pPr>
              <w:pStyle w:val="7"/>
              <w:spacing w:line="460" w:lineRule="exact"/>
              <w:ind w:left="-2" w:leftChars="-1" w:firstLine="480"/>
              <w:rPr>
                <w:rFonts w:hint="default" w:ascii="宋体" w:hAnsi="宋体"/>
                <w:sz w:val="24"/>
                <w:szCs w:val="24"/>
              </w:rPr>
            </w:pPr>
            <w:r>
              <w:rPr>
                <w:rFonts w:hint="default" w:ascii="宋体" w:hAnsi="宋体"/>
                <w:sz w:val="24"/>
                <w:szCs w:val="24"/>
              </w:rPr>
              <w:t>您好，截至2024年6月30日，公司的持股人数为17,844名，感谢您的关注！</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4、公司于7月份公告了和东莞市轨道一号线建设发展有限公司签订了7800多万的扶梯合同的公告，请说明下目前合同的履行情况?</w:t>
            </w:r>
          </w:p>
          <w:p>
            <w:pPr>
              <w:pStyle w:val="7"/>
              <w:spacing w:line="460" w:lineRule="exact"/>
              <w:ind w:left="-2" w:leftChars="-1" w:firstLine="480"/>
              <w:rPr>
                <w:rFonts w:hint="default" w:ascii="宋体" w:hAnsi="宋体"/>
                <w:sz w:val="24"/>
                <w:szCs w:val="24"/>
              </w:rPr>
            </w:pPr>
            <w:r>
              <w:rPr>
                <w:rFonts w:hint="default" w:ascii="宋体" w:hAnsi="宋体"/>
                <w:sz w:val="24"/>
                <w:szCs w:val="24"/>
              </w:rPr>
              <w:t>您好！公司的样梯产品已顺利通过了轨交公司专家团队的多维度、专业化的验收。目前公司已备足物料、人员等生产所需的各类资源，已开始批量生产。同时，现场的技术安装人员已陆续进场，合同按进度正常履行执行中。感谢您的关注！</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5、请对贵司24年上半年的财务状况和运营情况做下介绍</w:t>
            </w:r>
          </w:p>
          <w:p>
            <w:pPr>
              <w:pStyle w:val="7"/>
              <w:spacing w:line="460" w:lineRule="exact"/>
              <w:ind w:left="-2" w:leftChars="-1" w:firstLine="480"/>
              <w:rPr>
                <w:rFonts w:hint="default" w:ascii="宋体" w:hAnsi="宋体"/>
                <w:sz w:val="24"/>
                <w:szCs w:val="24"/>
              </w:rPr>
            </w:pPr>
            <w:r>
              <w:rPr>
                <w:rFonts w:hint="default" w:ascii="宋体" w:hAnsi="宋体"/>
                <w:sz w:val="24"/>
                <w:szCs w:val="24"/>
              </w:rPr>
              <w:t>尊敬的投资者您好！在行业整体缩量的大环境下，快意电梯24年上半年的净利润和扣非后归属于上市公司股东的净利润相较于23年同期仍有明显增长，其中净利润增长7%，归属于上市公司股东的扣非净利润增长30%。扣非净利润的显著稳定增长表明了公司的经营质量在稳定、稳健的提升，应对市场不确定的能力在增强。今年6月份，公司进行了新一届董事会、监事会的换届选举，同时新一届董事会也聘任了新的公司高级管理人员，梳理和调整了公司经营策略、目标和方针，在新一届董事会、公司高级人员的带领下，公司的经营运营能力将会得到进一步提升，以优良的业绩回报广大股东。</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6、7月“实施城市更新和安全韧性提升行动”的相关政策，请问公司可为该行动提供哪些产品和服务?</w:t>
            </w:r>
          </w:p>
          <w:p>
            <w:pPr>
              <w:pStyle w:val="7"/>
              <w:spacing w:line="460" w:lineRule="exact"/>
              <w:ind w:left="-2" w:leftChars="-1" w:firstLine="480"/>
              <w:rPr>
                <w:rFonts w:hint="default" w:ascii="宋体" w:hAnsi="宋体"/>
                <w:sz w:val="24"/>
                <w:szCs w:val="24"/>
              </w:rPr>
            </w:pPr>
            <w:r>
              <w:rPr>
                <w:rFonts w:hint="default" w:ascii="宋体" w:hAnsi="宋体"/>
                <w:sz w:val="24"/>
                <w:szCs w:val="24"/>
              </w:rPr>
              <w:t>您好！公司一直从事电梯、自动扶梯和自动人行道的研发设计、制造、销售及相关产品的安装、改造和维保服务。公司主要产品包括乘客电梯、载货电梯、自动扶梯和自动人行道等。为适应市场发展需求，积极开拓旧楼加装电梯市场及安装、维保等“后市场”，公司设立了对口部门。以上公司的产品及服务均有可能涉及相关城中村改造或者新型城镇化建设。感谢您的关注！</w:t>
            </w:r>
          </w:p>
          <w:p>
            <w:pPr>
              <w:pStyle w:val="7"/>
              <w:spacing w:line="460" w:lineRule="exact"/>
              <w:ind w:left="-2" w:leftChars="-1" w:firstLine="480"/>
              <w:rPr>
                <w:rFonts w:hint="default" w:ascii="宋体" w:hAnsi="宋体"/>
                <w:sz w:val="24"/>
                <w:szCs w:val="24"/>
              </w:rPr>
            </w:pPr>
          </w:p>
          <w:p>
            <w:pPr>
              <w:pStyle w:val="7"/>
              <w:spacing w:line="460" w:lineRule="exact"/>
              <w:ind w:firstLine="120" w:firstLineChars="50"/>
              <w:rPr>
                <w:rFonts w:ascii="宋体" w:hAnsi="宋体"/>
                <w:sz w:val="24"/>
                <w:szCs w:val="24"/>
              </w:rPr>
            </w:pPr>
          </w:p>
          <w:p>
            <w:pPr>
              <w:adjustRightInd w:val="0"/>
              <w:snapToGrid w:val="0"/>
              <w:spacing w:line="500" w:lineRule="exact"/>
              <w:rPr>
                <w:rFonts w:ascii="宋体" w:hAnsi="宋体"/>
                <w:bCs/>
                <w:i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tcBorders>
              <w:top w:val="single" w:color="auto" w:sz="4" w:space="0"/>
              <w:left w:val="single" w:color="auto" w:sz="4" w:space="0"/>
              <w:bottom w:val="single" w:color="auto" w:sz="4" w:space="0"/>
              <w:right w:val="single" w:color="auto" w:sz="4" w:space="0"/>
            </w:tcBorders>
            <w:noWrap w:val="0"/>
            <w:vAlign w:val="center"/>
          </w:tcPr>
          <w:p>
            <w:pPr>
              <w:spacing w:line="420" w:lineRule="exact"/>
              <w:rPr>
                <w:bCs/>
                <w:iCs/>
                <w:color w:val="000000"/>
                <w:kern w:val="0"/>
                <w:sz w:val="24"/>
              </w:rPr>
            </w:pPr>
            <w:r>
              <w:rPr>
                <w:rFonts w:hAnsi="宋体"/>
                <w:bCs/>
                <w:iCs/>
                <w:color w:val="000000"/>
                <w:kern w:val="0"/>
                <w:sz w:val="24"/>
              </w:rPr>
              <w:t>附件清单（如有）</w:t>
            </w:r>
          </w:p>
        </w:tc>
        <w:tc>
          <w:tcPr>
            <w:tcW w:w="6847"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bCs/>
                <w:i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tcBorders>
              <w:top w:val="single" w:color="auto" w:sz="4" w:space="0"/>
              <w:left w:val="single" w:color="auto" w:sz="4" w:space="0"/>
              <w:bottom w:val="single" w:color="auto" w:sz="4" w:space="0"/>
              <w:right w:val="single" w:color="auto" w:sz="4" w:space="0"/>
            </w:tcBorders>
            <w:noWrap w:val="0"/>
            <w:vAlign w:val="center"/>
          </w:tcPr>
          <w:p>
            <w:pPr>
              <w:spacing w:line="420" w:lineRule="exact"/>
              <w:rPr>
                <w:bCs/>
                <w:iCs/>
                <w:color w:val="000000"/>
                <w:kern w:val="0"/>
                <w:sz w:val="24"/>
              </w:rPr>
            </w:pPr>
            <w:r>
              <w:rPr>
                <w:rFonts w:hAnsi="宋体"/>
                <w:bCs/>
                <w:iCs/>
                <w:color w:val="000000"/>
                <w:kern w:val="0"/>
                <w:sz w:val="24"/>
              </w:rPr>
              <w:t>日期</w:t>
            </w:r>
          </w:p>
        </w:tc>
        <w:tc>
          <w:tcPr>
            <w:tcW w:w="6847"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rFonts w:hint="eastAsia"/>
                <w:bCs/>
                <w:iCs/>
                <w:color w:val="000000"/>
                <w:sz w:val="24"/>
              </w:rPr>
            </w:pPr>
            <w:r>
              <w:rPr>
                <w:bCs/>
                <w:iCs/>
                <w:color w:val="000000"/>
                <w:sz w:val="24"/>
              </w:rPr>
              <w:t>2024-12-10 11:04:13</w:t>
            </w:r>
          </w:p>
        </w:tc>
      </w:tr>
    </w:tbl>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pPr>
    <w:r>
      <w:rPr>
        <w:rFonts w:hint="eastAsia" w:ascii="仿宋" w:hAnsi="仿宋" w:eastAsia="仿宋"/>
        <w:sz w:val="24"/>
        <w:szCs w:val="24"/>
        <w:lang w:val="en-US" w:eastAsia="zh-Hans"/>
      </w:rPr>
      <w:t>深圳市全景网络有限公司</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jc w:val="left"/>
    </w:pPr>
    <w:r>
      <w:drawing>
        <wp:inline distT="0" distB="0" distL="114300" distR="114300">
          <wp:extent cx="674370" cy="328295"/>
          <wp:effectExtent l="0" t="0" r="11430" b="1905"/>
          <wp:docPr id="2" name="图片 2"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logo"/>
                  <pic:cNvPicPr>
                    <a:picLocks noChangeAspect="1"/>
                  </pic:cNvPicPr>
                </pic:nvPicPr>
                <pic:blipFill>
                  <a:blip r:embed="rId1"/>
                  <a:stretch>
                    <a:fillRect/>
                  </a:stretch>
                </pic:blipFill>
                <pic:spPr>
                  <a:xfrm>
                    <a:off x="0" y="0"/>
                    <a:ext cx="674370" cy="32829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61C7"/>
    <w:rsid w:val="000268C0"/>
    <w:rsid w:val="000363B5"/>
    <w:rsid w:val="000375D7"/>
    <w:rsid w:val="00043015"/>
    <w:rsid w:val="00046DDE"/>
    <w:rsid w:val="00047EB9"/>
    <w:rsid w:val="00060A74"/>
    <w:rsid w:val="00067110"/>
    <w:rsid w:val="0009298A"/>
    <w:rsid w:val="000A2808"/>
    <w:rsid w:val="000A3BAC"/>
    <w:rsid w:val="000C26FD"/>
    <w:rsid w:val="000C2D85"/>
    <w:rsid w:val="000E5700"/>
    <w:rsid w:val="000F0C4B"/>
    <w:rsid w:val="000F0E22"/>
    <w:rsid w:val="00105A04"/>
    <w:rsid w:val="001169A9"/>
    <w:rsid w:val="00125EB2"/>
    <w:rsid w:val="00142A4C"/>
    <w:rsid w:val="00144279"/>
    <w:rsid w:val="001452FF"/>
    <w:rsid w:val="0016617A"/>
    <w:rsid w:val="00167E99"/>
    <w:rsid w:val="001975AB"/>
    <w:rsid w:val="001A00F5"/>
    <w:rsid w:val="001A1F65"/>
    <w:rsid w:val="001A5CE9"/>
    <w:rsid w:val="001C50AD"/>
    <w:rsid w:val="001D22EE"/>
    <w:rsid w:val="001D4C89"/>
    <w:rsid w:val="001E1838"/>
    <w:rsid w:val="001E3145"/>
    <w:rsid w:val="001E6509"/>
    <w:rsid w:val="001E7968"/>
    <w:rsid w:val="0022180A"/>
    <w:rsid w:val="00223ABC"/>
    <w:rsid w:val="002241B9"/>
    <w:rsid w:val="002274D9"/>
    <w:rsid w:val="0023455A"/>
    <w:rsid w:val="00237994"/>
    <w:rsid w:val="00251D58"/>
    <w:rsid w:val="002530EE"/>
    <w:rsid w:val="002549E6"/>
    <w:rsid w:val="00256602"/>
    <w:rsid w:val="00271C8D"/>
    <w:rsid w:val="00273B53"/>
    <w:rsid w:val="0028080C"/>
    <w:rsid w:val="00295257"/>
    <w:rsid w:val="00297703"/>
    <w:rsid w:val="002A0826"/>
    <w:rsid w:val="002A0984"/>
    <w:rsid w:val="002A589B"/>
    <w:rsid w:val="002B1184"/>
    <w:rsid w:val="002B71B8"/>
    <w:rsid w:val="002B7469"/>
    <w:rsid w:val="002C22C6"/>
    <w:rsid w:val="002C6568"/>
    <w:rsid w:val="002C723B"/>
    <w:rsid w:val="002D39BC"/>
    <w:rsid w:val="002E1B15"/>
    <w:rsid w:val="002E1D3A"/>
    <w:rsid w:val="003005F0"/>
    <w:rsid w:val="003030BF"/>
    <w:rsid w:val="00304F89"/>
    <w:rsid w:val="00306023"/>
    <w:rsid w:val="00327D5D"/>
    <w:rsid w:val="00344914"/>
    <w:rsid w:val="00346917"/>
    <w:rsid w:val="00354A7B"/>
    <w:rsid w:val="00360FDA"/>
    <w:rsid w:val="00363075"/>
    <w:rsid w:val="00367D18"/>
    <w:rsid w:val="00372A1C"/>
    <w:rsid w:val="0037435A"/>
    <w:rsid w:val="00377D8F"/>
    <w:rsid w:val="00383679"/>
    <w:rsid w:val="003A1E68"/>
    <w:rsid w:val="003B0122"/>
    <w:rsid w:val="003B0BE5"/>
    <w:rsid w:val="003D18F1"/>
    <w:rsid w:val="003E001E"/>
    <w:rsid w:val="003F7C4D"/>
    <w:rsid w:val="0040075F"/>
    <w:rsid w:val="00403300"/>
    <w:rsid w:val="004118C0"/>
    <w:rsid w:val="00417A31"/>
    <w:rsid w:val="0042004B"/>
    <w:rsid w:val="00433384"/>
    <w:rsid w:val="0043777D"/>
    <w:rsid w:val="0045767F"/>
    <w:rsid w:val="00463E9B"/>
    <w:rsid w:val="00467414"/>
    <w:rsid w:val="00473F30"/>
    <w:rsid w:val="0048591A"/>
    <w:rsid w:val="00486D86"/>
    <w:rsid w:val="0048721A"/>
    <w:rsid w:val="004A0BD5"/>
    <w:rsid w:val="004A1BBF"/>
    <w:rsid w:val="004A73E5"/>
    <w:rsid w:val="004C19BF"/>
    <w:rsid w:val="004D7640"/>
    <w:rsid w:val="004E1A9B"/>
    <w:rsid w:val="00500AB6"/>
    <w:rsid w:val="005155FB"/>
    <w:rsid w:val="00523907"/>
    <w:rsid w:val="00537C53"/>
    <w:rsid w:val="005438F5"/>
    <w:rsid w:val="00544901"/>
    <w:rsid w:val="005474D3"/>
    <w:rsid w:val="00550737"/>
    <w:rsid w:val="00555DD2"/>
    <w:rsid w:val="00565ED9"/>
    <w:rsid w:val="005760C6"/>
    <w:rsid w:val="00585A1B"/>
    <w:rsid w:val="00591260"/>
    <w:rsid w:val="00591314"/>
    <w:rsid w:val="00593D40"/>
    <w:rsid w:val="00595F1B"/>
    <w:rsid w:val="005A3BE0"/>
    <w:rsid w:val="005B1026"/>
    <w:rsid w:val="005B642F"/>
    <w:rsid w:val="005C04C1"/>
    <w:rsid w:val="005C1785"/>
    <w:rsid w:val="005D2D87"/>
    <w:rsid w:val="005D6A09"/>
    <w:rsid w:val="005E2B4B"/>
    <w:rsid w:val="005E5F63"/>
    <w:rsid w:val="005E6BA1"/>
    <w:rsid w:val="0060779A"/>
    <w:rsid w:val="00622F13"/>
    <w:rsid w:val="00625503"/>
    <w:rsid w:val="0062662D"/>
    <w:rsid w:val="00632E78"/>
    <w:rsid w:val="006344F1"/>
    <w:rsid w:val="00637186"/>
    <w:rsid w:val="00646DF4"/>
    <w:rsid w:val="00651DE6"/>
    <w:rsid w:val="006523BB"/>
    <w:rsid w:val="0065347E"/>
    <w:rsid w:val="00654B49"/>
    <w:rsid w:val="00662505"/>
    <w:rsid w:val="0066674C"/>
    <w:rsid w:val="006760F7"/>
    <w:rsid w:val="006861C7"/>
    <w:rsid w:val="00686DDF"/>
    <w:rsid w:val="00697B12"/>
    <w:rsid w:val="006A55BB"/>
    <w:rsid w:val="006A7613"/>
    <w:rsid w:val="006B661A"/>
    <w:rsid w:val="006B7D00"/>
    <w:rsid w:val="006C6BC5"/>
    <w:rsid w:val="006D61A2"/>
    <w:rsid w:val="006E1DB4"/>
    <w:rsid w:val="00753DB6"/>
    <w:rsid w:val="00763847"/>
    <w:rsid w:val="00771FE3"/>
    <w:rsid w:val="00776BDE"/>
    <w:rsid w:val="00786870"/>
    <w:rsid w:val="00792237"/>
    <w:rsid w:val="0079272A"/>
    <w:rsid w:val="007A1DA9"/>
    <w:rsid w:val="007B2252"/>
    <w:rsid w:val="007B79D9"/>
    <w:rsid w:val="007C67B1"/>
    <w:rsid w:val="007E354A"/>
    <w:rsid w:val="007E69C8"/>
    <w:rsid w:val="0080525B"/>
    <w:rsid w:val="008062C5"/>
    <w:rsid w:val="0080741A"/>
    <w:rsid w:val="00814B5B"/>
    <w:rsid w:val="00836F34"/>
    <w:rsid w:val="00843E73"/>
    <w:rsid w:val="00844EBF"/>
    <w:rsid w:val="00854F61"/>
    <w:rsid w:val="00864202"/>
    <w:rsid w:val="00873B59"/>
    <w:rsid w:val="0087701F"/>
    <w:rsid w:val="0089283D"/>
    <w:rsid w:val="008A0ADC"/>
    <w:rsid w:val="008A1BAB"/>
    <w:rsid w:val="008B38B7"/>
    <w:rsid w:val="008B458E"/>
    <w:rsid w:val="008C4D4A"/>
    <w:rsid w:val="008E11AE"/>
    <w:rsid w:val="008E1708"/>
    <w:rsid w:val="008E4844"/>
    <w:rsid w:val="00904492"/>
    <w:rsid w:val="00904DFB"/>
    <w:rsid w:val="0091457B"/>
    <w:rsid w:val="00923763"/>
    <w:rsid w:val="00930ED6"/>
    <w:rsid w:val="0093293F"/>
    <w:rsid w:val="00933105"/>
    <w:rsid w:val="009474EF"/>
    <w:rsid w:val="00962626"/>
    <w:rsid w:val="009767DD"/>
    <w:rsid w:val="00977AF2"/>
    <w:rsid w:val="00985FC5"/>
    <w:rsid w:val="00993BDD"/>
    <w:rsid w:val="009A6DFB"/>
    <w:rsid w:val="009B6EC0"/>
    <w:rsid w:val="009C7FAF"/>
    <w:rsid w:val="009D4199"/>
    <w:rsid w:val="009E5E6A"/>
    <w:rsid w:val="009F0DD5"/>
    <w:rsid w:val="009F1B95"/>
    <w:rsid w:val="009F6C05"/>
    <w:rsid w:val="00A13CB6"/>
    <w:rsid w:val="00A14A1A"/>
    <w:rsid w:val="00A22CDD"/>
    <w:rsid w:val="00A25AEE"/>
    <w:rsid w:val="00A31EB1"/>
    <w:rsid w:val="00A33AEA"/>
    <w:rsid w:val="00A461CD"/>
    <w:rsid w:val="00A469C5"/>
    <w:rsid w:val="00A5317D"/>
    <w:rsid w:val="00A6284E"/>
    <w:rsid w:val="00A63E81"/>
    <w:rsid w:val="00A8775A"/>
    <w:rsid w:val="00AA5998"/>
    <w:rsid w:val="00AB07E7"/>
    <w:rsid w:val="00AD1BA8"/>
    <w:rsid w:val="00B02A29"/>
    <w:rsid w:val="00B03522"/>
    <w:rsid w:val="00B04AD6"/>
    <w:rsid w:val="00B14CAA"/>
    <w:rsid w:val="00B257CE"/>
    <w:rsid w:val="00B4746C"/>
    <w:rsid w:val="00B65354"/>
    <w:rsid w:val="00B71A0E"/>
    <w:rsid w:val="00B81765"/>
    <w:rsid w:val="00B832F5"/>
    <w:rsid w:val="00BA2FAB"/>
    <w:rsid w:val="00BB5E28"/>
    <w:rsid w:val="00BD15F3"/>
    <w:rsid w:val="00BD7986"/>
    <w:rsid w:val="00BD79D3"/>
    <w:rsid w:val="00C04F82"/>
    <w:rsid w:val="00C15AC0"/>
    <w:rsid w:val="00C26030"/>
    <w:rsid w:val="00C41091"/>
    <w:rsid w:val="00C63056"/>
    <w:rsid w:val="00C661D1"/>
    <w:rsid w:val="00C775BA"/>
    <w:rsid w:val="00C85331"/>
    <w:rsid w:val="00C85A50"/>
    <w:rsid w:val="00C94D46"/>
    <w:rsid w:val="00CA443A"/>
    <w:rsid w:val="00CB2461"/>
    <w:rsid w:val="00CB37FD"/>
    <w:rsid w:val="00CC4D65"/>
    <w:rsid w:val="00CC61E7"/>
    <w:rsid w:val="00CD25AD"/>
    <w:rsid w:val="00CD3FFC"/>
    <w:rsid w:val="00CF565C"/>
    <w:rsid w:val="00D016A3"/>
    <w:rsid w:val="00D512E3"/>
    <w:rsid w:val="00D602C9"/>
    <w:rsid w:val="00DA26A9"/>
    <w:rsid w:val="00DB01FF"/>
    <w:rsid w:val="00DC7778"/>
    <w:rsid w:val="00DE7391"/>
    <w:rsid w:val="00DF2DB5"/>
    <w:rsid w:val="00DF6560"/>
    <w:rsid w:val="00E04CC0"/>
    <w:rsid w:val="00E136FF"/>
    <w:rsid w:val="00E32528"/>
    <w:rsid w:val="00E35F26"/>
    <w:rsid w:val="00E53165"/>
    <w:rsid w:val="00E61EF7"/>
    <w:rsid w:val="00E663B4"/>
    <w:rsid w:val="00E80CEB"/>
    <w:rsid w:val="00EA5103"/>
    <w:rsid w:val="00EA6FB9"/>
    <w:rsid w:val="00EB5E6A"/>
    <w:rsid w:val="00EC2AD7"/>
    <w:rsid w:val="00ED7DE0"/>
    <w:rsid w:val="00EE7891"/>
    <w:rsid w:val="00EF49FE"/>
    <w:rsid w:val="00EF5341"/>
    <w:rsid w:val="00F04908"/>
    <w:rsid w:val="00F07C21"/>
    <w:rsid w:val="00F12EF6"/>
    <w:rsid w:val="00F21065"/>
    <w:rsid w:val="00F24CB4"/>
    <w:rsid w:val="00F43465"/>
    <w:rsid w:val="00F45475"/>
    <w:rsid w:val="00F64E72"/>
    <w:rsid w:val="00F70C7D"/>
    <w:rsid w:val="00F9272E"/>
    <w:rsid w:val="00F97743"/>
    <w:rsid w:val="00FA6DAF"/>
    <w:rsid w:val="00FC6884"/>
    <w:rsid w:val="00FE62F3"/>
    <w:rsid w:val="00FF71D2"/>
    <w:rsid w:val="1B2418A5"/>
    <w:rsid w:val="1FBFC074"/>
    <w:rsid w:val="36FB9E1F"/>
    <w:rsid w:val="3BFA3B96"/>
    <w:rsid w:val="3CEF3472"/>
    <w:rsid w:val="3EFF16E9"/>
    <w:rsid w:val="77CF73AC"/>
    <w:rsid w:val="78FF0116"/>
    <w:rsid w:val="B7DDD54D"/>
    <w:rsid w:val="E3FFE6ED"/>
    <w:rsid w:val="F5DB8A63"/>
    <w:rsid w:val="F797912E"/>
    <w:rsid w:val="FE7B4896"/>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link w:val="11"/>
    <w:qFormat/>
    <w:uiPriority w:val="0"/>
    <w:pPr>
      <w:tabs>
        <w:tab w:val="center" w:pos="4153"/>
        <w:tab w:val="right" w:pos="8306"/>
      </w:tabs>
      <w:snapToGrid w:val="0"/>
      <w:jc w:val="left"/>
    </w:pPr>
    <w:rPr>
      <w:sz w:val="18"/>
      <w:szCs w:val="18"/>
    </w:rPr>
  </w:style>
  <w:style w:type="paragraph" w:styleId="3">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4">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customStyle="1" w:styleId="7">
    <w:name w:val="_Style 6"/>
    <w:basedOn w:val="1"/>
    <w:qFormat/>
    <w:uiPriority w:val="34"/>
    <w:pPr>
      <w:ind w:firstLine="420" w:firstLineChars="200"/>
    </w:pPr>
    <w:rPr>
      <w:rFonts w:ascii="Calibri" w:hAnsi="Calibri" w:eastAsia="宋体" w:cs="Times New Roman"/>
      <w:szCs w:val="22"/>
    </w:rPr>
  </w:style>
  <w:style w:type="paragraph" w:customStyle="1" w:styleId="8">
    <w:name w:val="Char Char Char"/>
    <w:basedOn w:val="1"/>
    <w:qFormat/>
    <w:uiPriority w:val="0"/>
    <w:rPr>
      <w:szCs w:val="21"/>
    </w:rPr>
  </w:style>
  <w:style w:type="paragraph" w:customStyle="1" w:styleId="9">
    <w:name w:val="Char Char Char Char Char Char Char Char Char Char Char Char Char Char Char Char"/>
    <w:basedOn w:val="1"/>
    <w:qFormat/>
    <w:uiPriority w:val="0"/>
  </w:style>
  <w:style w:type="paragraph" w:customStyle="1" w:styleId="10">
    <w:name w:val=" Char Char Char"/>
    <w:basedOn w:val="1"/>
    <w:qFormat/>
    <w:uiPriority w:val="0"/>
  </w:style>
  <w:style w:type="character" w:customStyle="1" w:styleId="11">
    <w:name w:val="页脚 Char"/>
    <w:basedOn w:val="6"/>
    <w:link w:val="2"/>
    <w:qFormat/>
    <w:uiPriority w:val="0"/>
    <w:rPr>
      <w:kern w:val="2"/>
      <w:sz w:val="18"/>
      <w:szCs w:val="18"/>
    </w:rPr>
  </w:style>
  <w:style w:type="character" w:customStyle="1" w:styleId="12">
    <w:name w:val="页眉 Char"/>
    <w:basedOn w:val="6"/>
    <w:link w:val="3"/>
    <w:qFormat/>
    <w:uiPriority w:val="0"/>
    <w:rPr>
      <w:kern w:val="2"/>
      <w:sz w:val="18"/>
      <w:szCs w:val="18"/>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header1.xml" Type="http://schemas.openxmlformats.org/officeDocument/2006/relationships/header"/><Relationship Id="rId4" Target="footer1.xml" Type="http://schemas.openxmlformats.org/officeDocument/2006/relationships/footer"/><Relationship Id="rId5" Target="theme/theme1.xml" Type="http://schemas.openxmlformats.org/officeDocument/2006/relationships/theme"/><Relationship Id="rId6" Target="../customXml/item1.xml" Type="http://schemas.openxmlformats.org/officeDocument/2006/relationships/customXml"/><Relationship Id="rId7" Target="fontTable.xml" Type="http://schemas.openxmlformats.org/officeDocument/2006/relationships/fontTable"/></Relationships>
</file>

<file path=word/_rels/header1.xml.rels><?xml version="1.0" encoding="UTF-8" standalone="no"?><Relationships xmlns="http://schemas.openxmlformats.org/package/2006/relationships"><Relationship Id="rId1" Target="media/image1.png" Type="http://schemas.openxmlformats.org/officeDocument/2006/relationships/image"/></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Pages>
  <Words>189</Words>
  <Characters>389</Characters>
  <Lines>60</Lines>
  <Paragraphs>17</Paragraphs>
  <TotalTime>0</TotalTime>
  <ScaleCrop>false</ScaleCrop>
  <LinksUpToDate>false</LinksUpToDate>
  <CharactersWithSpaces>513</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2012-09-09T08:59:00Z</dcterms:created>
  <dc:creator>微软用户</dc:creator>
  <cp:lastModifiedBy>Administrator</cp:lastModifiedBy>
  <cp:lastPrinted>2014-02-21T05:34:00Z</cp:lastPrinted>
  <dcterms:modified xsi:type="dcterms:W3CDTF">2022-04-08T03:14:33Z</dcterms:modified>
  <cp:revision>262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3378DF92D5494EA79182626F58817F75</vt:lpwstr>
  </property>
</Properties>
</file>